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755FE4">
        <w:trPr>
          <w:trHeight w:val="944"/>
        </w:trPr>
        <w:tc>
          <w:tcPr>
            <w:tcW w:w="9214" w:type="dxa"/>
            <w:shd w:val="clear" w:color="auto" w:fill="DEEAF6"/>
          </w:tcPr>
          <w:p w:rsidR="00755FE4" w:rsidRDefault="00755FE4" w:rsidP="00F3050F">
            <w:pPr>
              <w:pStyle w:val="Default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8F7F9E" w:rsidRDefault="00EE3130" w:rsidP="00F3050F">
            <w:pPr>
              <w:pStyle w:val="Default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>CENOVÁ  PONUKA</w:t>
            </w:r>
            <w:r w:rsidR="00755FE4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 </w:t>
            </w:r>
          </w:p>
          <w:p w:rsidR="005450AE" w:rsidRPr="001B2DA2" w:rsidRDefault="005450AE" w:rsidP="008F7F9E">
            <w:pPr>
              <w:pStyle w:val="Default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EE3130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Názov zákazky: </w:t>
            </w:r>
            <w:bookmarkStart w:id="0" w:name="_GoBack"/>
            <w:bookmarkEnd w:id="0"/>
            <w:r w:rsidR="001B2DA2" w:rsidRPr="001B2DA2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>„</w:t>
            </w:r>
            <w:r w:rsidR="001B2DA2" w:rsidRPr="001B2DA2">
              <w:rPr>
                <w:rFonts w:ascii="Times New Roman" w:hAnsi="Times New Roman" w:cs="Times New Roman"/>
                <w:b/>
                <w:sz w:val="22"/>
                <w:szCs w:val="22"/>
              </w:rPr>
              <w:t>Dotykový informačný kiosk“</w:t>
            </w:r>
            <w:r w:rsidR="001B2DA2" w:rsidRPr="001B2DA2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 </w:t>
            </w:r>
            <w:r w:rsidR="00326B40" w:rsidRPr="001B2DA2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 </w:t>
            </w:r>
            <w:r w:rsidR="00326B40" w:rsidRPr="001B2DA2">
              <w:rPr>
                <w:rStyle w:val="FontStyle34"/>
                <w:rFonts w:ascii="Times New Roman" w:hAnsi="Times New Roman" w:cs="Times New Roman"/>
                <w:bCs w:val="0"/>
                <w:sz w:val="22"/>
                <w:szCs w:val="22"/>
                <w:lang w:val="de-DE"/>
              </w:rPr>
              <w:t xml:space="preserve"> </w:t>
            </w: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755FE4" w:rsidRDefault="00755FE4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</w:p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755FE4" w:rsidRDefault="00755FE4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1B2DA2" w:rsidP="00F3050F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Dotykový informačný kiosk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755FE4" w:rsidRDefault="00755FE4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EE3130" w:rsidP="00F76466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Prieskum trhu pre určenie PHZ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755FE4" w:rsidRDefault="00755FE4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</w:p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755FE4" w:rsidRDefault="00755FE4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755FE4" w:rsidRDefault="00755FE4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755FE4" w:rsidRDefault="00755FE4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b/>
          <w:color w:val="000000"/>
          <w:lang w:eastAsia="zh-CN"/>
        </w:rPr>
      </w:pPr>
    </w:p>
    <w:p w:rsidR="002B3084" w:rsidRDefault="002B3084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b/>
          <w:color w:val="00000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17"/>
        <w:gridCol w:w="6275"/>
        <w:gridCol w:w="2196"/>
      </w:tblGrid>
      <w:tr w:rsidR="00326B40" w:rsidRPr="002B3084" w:rsidTr="002B3084">
        <w:tc>
          <w:tcPr>
            <w:tcW w:w="817" w:type="dxa"/>
          </w:tcPr>
          <w:p w:rsidR="00326B40" w:rsidRPr="002B3084" w:rsidRDefault="00326B40" w:rsidP="00326B4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b/>
                <w:color w:val="000000"/>
                <w:lang w:eastAsia="zh-CN"/>
              </w:rPr>
            </w:pPr>
          </w:p>
        </w:tc>
        <w:tc>
          <w:tcPr>
            <w:tcW w:w="6275" w:type="dxa"/>
          </w:tcPr>
          <w:p w:rsidR="00326B40" w:rsidRPr="002B3084" w:rsidRDefault="00694E1A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b/>
                <w:color w:val="000000"/>
                <w:lang w:eastAsia="zh-CN"/>
              </w:rPr>
            </w:pPr>
            <w:r w:rsidRPr="002B3084">
              <w:rPr>
                <w:b/>
                <w:color w:val="000000"/>
                <w:lang w:eastAsia="zh-CN"/>
              </w:rPr>
              <w:t xml:space="preserve">Špecifikácia </w:t>
            </w:r>
            <w:r w:rsidR="001B2DA2">
              <w:rPr>
                <w:b/>
                <w:color w:val="000000"/>
                <w:lang w:eastAsia="zh-CN"/>
              </w:rPr>
              <w:t>dotykového informačného kiosku</w:t>
            </w:r>
          </w:p>
          <w:p w:rsidR="002B3084" w:rsidRPr="002B3084" w:rsidRDefault="002B3084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b/>
                <w:color w:val="000000"/>
                <w:lang w:eastAsia="zh-CN"/>
              </w:rPr>
            </w:pPr>
          </w:p>
        </w:tc>
        <w:tc>
          <w:tcPr>
            <w:tcW w:w="2196" w:type="dxa"/>
          </w:tcPr>
          <w:p w:rsidR="00326B40" w:rsidRPr="002B3084" w:rsidRDefault="00326B40" w:rsidP="00694E1A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b/>
                <w:color w:val="000000"/>
                <w:lang w:eastAsia="zh-CN"/>
              </w:rPr>
            </w:pPr>
            <w:r w:rsidRPr="002B3084">
              <w:rPr>
                <w:rFonts w:ascii="Calibri" w:hAnsi="Calibri" w:cs="Calibri"/>
                <w:b/>
                <w:color w:val="000000"/>
                <w:lang w:eastAsia="zh-CN"/>
              </w:rPr>
              <w:t>Cena bez DPH</w:t>
            </w:r>
          </w:p>
        </w:tc>
      </w:tr>
      <w:tr w:rsidR="00326B40" w:rsidRPr="002B3084" w:rsidTr="002B3084">
        <w:tc>
          <w:tcPr>
            <w:tcW w:w="817" w:type="dxa"/>
          </w:tcPr>
          <w:p w:rsidR="00326B40" w:rsidRPr="002B3084" w:rsidRDefault="002B3084" w:rsidP="00326B4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color w:val="000000"/>
                <w:lang w:eastAsia="zh-CN"/>
              </w:rPr>
            </w:pPr>
            <w:r w:rsidRPr="002B3084">
              <w:rPr>
                <w:color w:val="000000"/>
                <w:lang w:eastAsia="zh-CN"/>
              </w:rPr>
              <w:t>1.</w:t>
            </w:r>
          </w:p>
        </w:tc>
        <w:tc>
          <w:tcPr>
            <w:tcW w:w="6275" w:type="dxa"/>
          </w:tcPr>
          <w:p w:rsidR="00326B40" w:rsidRPr="002B3084" w:rsidRDefault="001B2DA2" w:rsidP="002B3084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43“ dotykový informačný kiosk – monitor- Outdoor</w:t>
            </w:r>
          </w:p>
        </w:tc>
        <w:tc>
          <w:tcPr>
            <w:tcW w:w="2196" w:type="dxa"/>
          </w:tcPr>
          <w:p w:rsidR="00326B40" w:rsidRPr="002B3084" w:rsidRDefault="00326B40" w:rsidP="00326B4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b/>
                <w:color w:val="000000"/>
                <w:lang w:eastAsia="zh-CN"/>
              </w:rPr>
            </w:pPr>
          </w:p>
        </w:tc>
      </w:tr>
      <w:tr w:rsidR="00163787" w:rsidRPr="002B3084" w:rsidTr="002B3084">
        <w:tc>
          <w:tcPr>
            <w:tcW w:w="817" w:type="dxa"/>
          </w:tcPr>
          <w:p w:rsidR="00163787" w:rsidRPr="002B3084" w:rsidRDefault="002B3084" w:rsidP="00326B4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color w:val="000000"/>
                <w:lang w:eastAsia="zh-CN"/>
              </w:rPr>
            </w:pPr>
            <w:r w:rsidRPr="002B3084">
              <w:rPr>
                <w:color w:val="000000"/>
                <w:lang w:eastAsia="zh-CN"/>
              </w:rPr>
              <w:t>2.</w:t>
            </w:r>
          </w:p>
        </w:tc>
        <w:tc>
          <w:tcPr>
            <w:tcW w:w="6275" w:type="dxa"/>
          </w:tcPr>
          <w:p w:rsidR="00163787" w:rsidRPr="002B3084" w:rsidRDefault="001B2DA2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Príslušenstvo kiosku</w:t>
            </w:r>
          </w:p>
        </w:tc>
        <w:tc>
          <w:tcPr>
            <w:tcW w:w="2196" w:type="dxa"/>
          </w:tcPr>
          <w:p w:rsidR="00163787" w:rsidRPr="002B3084" w:rsidRDefault="00163787" w:rsidP="00326B4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b/>
                <w:color w:val="000000"/>
                <w:lang w:eastAsia="zh-CN"/>
              </w:rPr>
            </w:pPr>
          </w:p>
        </w:tc>
      </w:tr>
      <w:tr w:rsidR="00326B40" w:rsidRPr="002B3084" w:rsidTr="002B3084">
        <w:tc>
          <w:tcPr>
            <w:tcW w:w="817" w:type="dxa"/>
          </w:tcPr>
          <w:p w:rsidR="00326B40" w:rsidRPr="002B3084" w:rsidRDefault="002B3084" w:rsidP="00326B4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color w:val="000000"/>
                <w:lang w:eastAsia="zh-CN"/>
              </w:rPr>
            </w:pPr>
            <w:r w:rsidRPr="002B3084">
              <w:rPr>
                <w:color w:val="000000"/>
                <w:lang w:eastAsia="zh-CN"/>
              </w:rPr>
              <w:t>3.</w:t>
            </w:r>
          </w:p>
        </w:tc>
        <w:tc>
          <w:tcPr>
            <w:tcW w:w="6275" w:type="dxa"/>
          </w:tcPr>
          <w:p w:rsidR="00326B40" w:rsidRPr="002B3084" w:rsidRDefault="001B2DA2" w:rsidP="0016378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Dovoz, inštalácia a uvedenie do prevádzky</w:t>
            </w:r>
          </w:p>
        </w:tc>
        <w:tc>
          <w:tcPr>
            <w:tcW w:w="2196" w:type="dxa"/>
          </w:tcPr>
          <w:p w:rsidR="00326B40" w:rsidRPr="002B3084" w:rsidRDefault="00326B40" w:rsidP="00326B4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b/>
                <w:color w:val="000000"/>
                <w:lang w:eastAsia="zh-CN"/>
              </w:rPr>
            </w:pPr>
          </w:p>
        </w:tc>
      </w:tr>
    </w:tbl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8"/>
        <w:gridCol w:w="2268"/>
      </w:tblGrid>
      <w:tr w:rsidR="00304A72" w:rsidRPr="002B3084" w:rsidTr="00755FE4">
        <w:trPr>
          <w:trHeight w:val="338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2B3084" w:rsidRDefault="00304A72" w:rsidP="00A51D14">
            <w:pPr>
              <w:spacing w:line="100" w:lineRule="atLeast"/>
              <w:rPr>
                <w:color w:val="000000"/>
                <w:lang w:eastAsia="ar-SA"/>
              </w:rPr>
            </w:pPr>
            <w:r w:rsidRPr="002B3084">
              <w:rPr>
                <w:color w:val="000000"/>
                <w:lang w:eastAsia="ar-SA"/>
              </w:rPr>
              <w:t>Cena bez DPH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2B3084" w:rsidRDefault="00304A72" w:rsidP="00F3050F">
            <w:pPr>
              <w:spacing w:line="100" w:lineRule="atLeast"/>
              <w:jc w:val="right"/>
              <w:rPr>
                <w:lang w:eastAsia="ar-SA"/>
              </w:rPr>
            </w:pPr>
            <w:r w:rsidRPr="002B3084">
              <w:rPr>
                <w:color w:val="000000"/>
                <w:lang w:eastAsia="ar-SA"/>
              </w:rPr>
              <w:t xml:space="preserve">                                          </w:t>
            </w:r>
            <w:r w:rsidR="00F3050F" w:rsidRPr="002B3084">
              <w:rPr>
                <w:color w:val="000000"/>
                <w:lang w:eastAsia="ar-SA"/>
              </w:rPr>
              <w:t xml:space="preserve">   </w:t>
            </w:r>
            <w:r w:rsidRPr="002B3084">
              <w:rPr>
                <w:color w:val="000000"/>
                <w:lang w:eastAsia="ar-SA"/>
              </w:rPr>
              <w:t>EUR</w:t>
            </w:r>
          </w:p>
        </w:tc>
      </w:tr>
      <w:tr w:rsidR="00304A72" w:rsidRPr="002B3084" w:rsidTr="00F3050F">
        <w:trPr>
          <w:trHeight w:val="348"/>
        </w:trPr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2B3084" w:rsidRDefault="00304A72" w:rsidP="00A51D14">
            <w:pPr>
              <w:spacing w:line="100" w:lineRule="atLeast"/>
              <w:rPr>
                <w:color w:val="000000"/>
                <w:lang w:eastAsia="ar-SA"/>
              </w:rPr>
            </w:pPr>
            <w:r w:rsidRPr="002B3084">
              <w:rPr>
                <w:color w:val="000000"/>
                <w:lang w:eastAsia="ar-SA"/>
              </w:rPr>
              <w:t xml:space="preserve">Sadzba DPH (%) 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2B3084" w:rsidRDefault="00304A72" w:rsidP="00F3050F">
            <w:pPr>
              <w:spacing w:line="100" w:lineRule="atLeast"/>
              <w:jc w:val="right"/>
              <w:rPr>
                <w:lang w:eastAsia="ar-SA"/>
              </w:rPr>
            </w:pPr>
            <w:r w:rsidRPr="002B3084">
              <w:rPr>
                <w:color w:val="000000"/>
                <w:lang w:eastAsia="ar-SA"/>
              </w:rPr>
              <w:t>                                           %</w:t>
            </w:r>
          </w:p>
        </w:tc>
      </w:tr>
      <w:tr w:rsidR="00304A72" w:rsidRPr="002B3084" w:rsidTr="00F3050F">
        <w:trPr>
          <w:trHeight w:val="348"/>
        </w:trPr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2B3084" w:rsidRDefault="00304A72" w:rsidP="00A51D14">
            <w:pPr>
              <w:spacing w:line="100" w:lineRule="atLeast"/>
              <w:rPr>
                <w:color w:val="000000"/>
                <w:lang w:eastAsia="ar-SA"/>
              </w:rPr>
            </w:pPr>
            <w:r w:rsidRPr="002B3084">
              <w:rPr>
                <w:color w:val="000000"/>
                <w:lang w:eastAsia="ar-SA"/>
              </w:rPr>
              <w:t>Výška DPH (EUR)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2B3084" w:rsidRDefault="00304A72" w:rsidP="00F3050F">
            <w:pPr>
              <w:spacing w:line="100" w:lineRule="atLeast"/>
              <w:jc w:val="right"/>
              <w:rPr>
                <w:lang w:eastAsia="ar-SA"/>
              </w:rPr>
            </w:pPr>
            <w:r w:rsidRPr="002B3084">
              <w:rPr>
                <w:color w:val="000000"/>
                <w:lang w:eastAsia="ar-SA"/>
              </w:rPr>
              <w:t>                                           EUR</w:t>
            </w:r>
          </w:p>
        </w:tc>
      </w:tr>
      <w:tr w:rsidR="00304A72" w:rsidRPr="002B3084" w:rsidTr="00F3050F">
        <w:trPr>
          <w:trHeight w:val="348"/>
        </w:trPr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466" w:rsidRPr="002B3084" w:rsidRDefault="00304A72" w:rsidP="00A51D14">
            <w:pPr>
              <w:spacing w:line="100" w:lineRule="atLeast"/>
              <w:rPr>
                <w:b/>
                <w:color w:val="000000"/>
                <w:lang w:eastAsia="ar-SA"/>
              </w:rPr>
            </w:pPr>
            <w:r w:rsidRPr="002B3084">
              <w:rPr>
                <w:b/>
                <w:color w:val="000000"/>
                <w:lang w:eastAsia="ar-SA"/>
              </w:rPr>
              <w:t xml:space="preserve">Navrhovaná </w:t>
            </w:r>
            <w:r w:rsidR="003A7398" w:rsidRPr="002B3084">
              <w:rPr>
                <w:b/>
                <w:color w:val="000000"/>
                <w:lang w:eastAsia="ar-SA"/>
              </w:rPr>
              <w:t xml:space="preserve">celková </w:t>
            </w:r>
            <w:r w:rsidRPr="002B3084">
              <w:rPr>
                <w:b/>
                <w:color w:val="000000"/>
                <w:lang w:eastAsia="ar-SA"/>
              </w:rPr>
              <w:t>cena vrátane DPH</w:t>
            </w:r>
          </w:p>
          <w:p w:rsidR="00304A72" w:rsidRPr="002B3084" w:rsidRDefault="00304A72" w:rsidP="00F3050F">
            <w:pPr>
              <w:spacing w:line="100" w:lineRule="atLeast"/>
              <w:rPr>
                <w:b/>
                <w:color w:val="000000"/>
                <w:lang w:eastAsia="ar-SA"/>
              </w:rPr>
            </w:pPr>
            <w:r w:rsidRPr="002B3084">
              <w:rPr>
                <w:b/>
                <w:color w:val="000000"/>
                <w:lang w:eastAsia="ar-SA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2B3084" w:rsidRDefault="00304A72" w:rsidP="00F3050F">
            <w:pPr>
              <w:spacing w:line="100" w:lineRule="atLeast"/>
              <w:jc w:val="right"/>
              <w:rPr>
                <w:b/>
                <w:lang w:eastAsia="ar-SA"/>
              </w:rPr>
            </w:pPr>
            <w:r w:rsidRPr="002B3084">
              <w:rPr>
                <w:b/>
                <w:color w:val="000000"/>
                <w:lang w:eastAsia="ar-SA"/>
              </w:rPr>
              <w:t>                                           EUR</w:t>
            </w:r>
          </w:p>
        </w:tc>
      </w:tr>
    </w:tbl>
    <w:p w:rsidR="00755FE4" w:rsidRDefault="00755FE4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2B3084" w:rsidRDefault="002B3084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2B3084" w:rsidRDefault="002B3084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2B3084" w:rsidRDefault="002B3084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0A454B" w:rsidRDefault="00304A72" w:rsidP="00F3050F">
      <w:pPr>
        <w:autoSpaceDE w:val="0"/>
        <w:autoSpaceDN w:val="0"/>
        <w:adjustRightInd w:val="0"/>
        <w:rPr>
          <w:rFonts w:ascii="Calibri" w:hAnsi="Calibri" w:cs="Calibri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sectPr w:rsidR="000A45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8F7F9E">
      <w:t>2</w:t>
    </w:r>
    <w:r>
      <w:t xml:space="preserve"> – </w:t>
    </w:r>
    <w:r w:rsidR="008F7F9E">
      <w:t>Návrh na plnenie kritérií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A454B"/>
    <w:rsid w:val="00163787"/>
    <w:rsid w:val="001B2DA2"/>
    <w:rsid w:val="002B3084"/>
    <w:rsid w:val="00304A72"/>
    <w:rsid w:val="00326B40"/>
    <w:rsid w:val="003A7398"/>
    <w:rsid w:val="003B430B"/>
    <w:rsid w:val="005450AE"/>
    <w:rsid w:val="005629AB"/>
    <w:rsid w:val="005806FD"/>
    <w:rsid w:val="00601DF8"/>
    <w:rsid w:val="00694E1A"/>
    <w:rsid w:val="006A0F29"/>
    <w:rsid w:val="00755FE4"/>
    <w:rsid w:val="008F7F9E"/>
    <w:rsid w:val="00920DA2"/>
    <w:rsid w:val="00AC739D"/>
    <w:rsid w:val="00AE055C"/>
    <w:rsid w:val="00B87953"/>
    <w:rsid w:val="00BF2B2E"/>
    <w:rsid w:val="00DA0745"/>
    <w:rsid w:val="00DD2861"/>
    <w:rsid w:val="00E64FF8"/>
    <w:rsid w:val="00EA4FBC"/>
    <w:rsid w:val="00EE3130"/>
    <w:rsid w:val="00F3050F"/>
    <w:rsid w:val="00F6173A"/>
    <w:rsid w:val="00F7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  <w:style w:type="paragraph" w:styleId="Zkladntext3">
    <w:name w:val="Body Text 3"/>
    <w:basedOn w:val="Normlny"/>
    <w:link w:val="Zkladntext3Char"/>
    <w:rsid w:val="001B2DA2"/>
    <w:rPr>
      <w:rFonts w:ascii="Arial" w:hAnsi="Arial" w:cs="Arial"/>
      <w:b/>
      <w:bCs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1B2DA2"/>
    <w:rPr>
      <w:rFonts w:ascii="Arial" w:eastAsia="Times New Roman" w:hAnsi="Arial" w:cs="Arial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22</cp:revision>
  <dcterms:created xsi:type="dcterms:W3CDTF">2019-03-16T14:00:00Z</dcterms:created>
  <dcterms:modified xsi:type="dcterms:W3CDTF">2021-04-20T11:54:00Z</dcterms:modified>
</cp:coreProperties>
</file>